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楷体" w:hAnsi="楷体" w:eastAsia="楷体" w:cs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</w:rPr>
        <w:t>首席科学家岗位职责和任职条件</w:t>
      </w:r>
    </w:p>
    <w:p>
      <w:pPr>
        <w:spacing w:line="560" w:lineRule="exact"/>
        <w:ind w:firstLine="643" w:firstLineChars="200"/>
        <w:rPr>
          <w:rFonts w:ascii="仿宋_GB2312" w:hAnsi="Calibri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color w:val="000000"/>
          <w:sz w:val="32"/>
          <w:szCs w:val="32"/>
        </w:rPr>
        <w:t>1.岗位职责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（1）正确把握学科前沿科学问题、发展动态和发展方向，在相关领域</w:t>
      </w:r>
      <w:r>
        <w:rPr>
          <w:rFonts w:hint="eastAsia" w:ascii="仿宋" w:hAnsi="仿宋" w:eastAsia="仿宋" w:cs="宋体"/>
          <w:sz w:val="32"/>
          <w:szCs w:val="32"/>
        </w:rPr>
        <w:t>具备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参与国际竞争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、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培育新兴交叉学科</w:t>
      </w:r>
      <w:r>
        <w:rPr>
          <w:rFonts w:hint="eastAsia" w:ascii="仿宋" w:hAnsi="仿宋" w:eastAsia="仿宋" w:cs="宋体"/>
          <w:sz w:val="32"/>
          <w:szCs w:val="32"/>
        </w:rPr>
        <w:t>的能力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，在学科建设中发挥组织者和带头人的作用；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（2）面向国家重大战略需求和国际科技前沿，积极争取和承担国家重大科技计划项目；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（3）提出具有基础性、战略性、前瞻性的科学问题和研究布局，带领科研团队在本学科领域开展具有世界一流水平的科学创新工作，聘期内能够取得国内外同行认同的重大科研成果，在国际知名刊物上发表高水平的论文（研究所为第一完成单位）或取得相应水平的其他成果。</w:t>
      </w:r>
    </w:p>
    <w:p>
      <w:pPr>
        <w:spacing w:line="560" w:lineRule="exact"/>
        <w:ind w:firstLine="643" w:firstLineChars="200"/>
        <w:rPr>
          <w:rFonts w:ascii="仿宋_GB2312" w:hAnsi="Calibri" w:eastAsia="仿宋_GB2312" w:cs="仿宋_GB2312"/>
          <w:b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b/>
          <w:color w:val="000000"/>
          <w:sz w:val="32"/>
          <w:szCs w:val="32"/>
        </w:rPr>
        <w:t>2.</w:t>
      </w:r>
      <w:r>
        <w:rPr>
          <w:rFonts w:hint="eastAsia" w:ascii="仿宋_GB2312" w:hAnsi="Calibri" w:eastAsia="仿宋_GB2312" w:cs="仿宋_GB2312"/>
          <w:b/>
          <w:color w:val="000000"/>
          <w:sz w:val="32"/>
          <w:szCs w:val="32"/>
        </w:rPr>
        <w:t>任职条件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首席科学家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年龄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原则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上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应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小于50周岁（两院院士除外）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一级首席科学家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符合如下条件之一：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（1）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国家最高科学技术奖励获得者；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（2）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中国科学院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院士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或中国工程院院士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（3）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“国家高层次人才特殊支持计划”杰出人才；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（4）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“国家高层次人才引进计划”顶端人才。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二级首席科学家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符合如下条件之一：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（1）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国家杰出青年科学基金获得者；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（2）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国家百千万人才工程入选者；农业科研杰出人才、百人计划人才或长江学者；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3）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国家科学技术奖励第一完成人；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4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）国家各重大重点项目第一主持人；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（5）中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国农业科学院领军人才（A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、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B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类）。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三级首席科学家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符合如下条件之一：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（1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）近五年作为第一主持人主持过国家级重大科研计划课题；或担任国家重点实验室主任或副主任；或为入选省级人才工程的第一层次人才；或为国家级科技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奖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的主要完成人（一等奖前三名，二等奖前二名）或省部级科学技术一等奖第一完成人；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（2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）近五年在SCI源期刊上以第一作者或通讯作者发表与竟聘岗位相关的学术论文5篇以上、累计影响因子大于20，或发表影响因子大于6.0的论文1篇以上。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（3）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在国外知名大学或研究机构获聘副教授及以上职称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的人才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（4）经研究所招聘专家评审同意，在某一领域（研究方向）或成果转化方面具有重大发展潜力的人才。</w:t>
      </w:r>
    </w:p>
    <w:p>
      <w:pPr>
        <w:spacing w:line="560" w:lineRule="exact"/>
        <w:ind w:firstLine="643" w:firstLineChars="200"/>
        <w:rPr>
          <w:rFonts w:ascii="楷体" w:hAnsi="楷体" w:eastAsia="楷体" w:cs="仿宋_GB2312"/>
          <w:b/>
          <w:color w:val="000000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</w:rPr>
        <w:t>二、科研骨干专家岗位职责和任职条件</w:t>
      </w:r>
    </w:p>
    <w:p>
      <w:pPr>
        <w:spacing w:line="560" w:lineRule="exact"/>
        <w:ind w:firstLine="643" w:firstLineChars="200"/>
        <w:rPr>
          <w:rFonts w:ascii="仿宋_GB2312" w:hAnsi="Calibri" w:eastAsia="仿宋_GB2312" w:cs="仿宋_GB2312"/>
          <w:b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b/>
          <w:color w:val="000000"/>
          <w:sz w:val="32"/>
          <w:szCs w:val="32"/>
        </w:rPr>
        <w:t>1.</w:t>
      </w:r>
      <w:r>
        <w:rPr>
          <w:rFonts w:hint="eastAsia" w:ascii="仿宋_GB2312" w:hAnsi="Calibri" w:eastAsia="仿宋_GB2312" w:cs="仿宋_GB2312"/>
          <w:b/>
          <w:color w:val="000000"/>
          <w:sz w:val="32"/>
          <w:szCs w:val="32"/>
        </w:rPr>
        <w:t>岗位职责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完成首席科学家交付的相关科学研究、学术交流、人才培养等任务。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在所应聘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团队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的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研究领域内，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要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有自己明确的研究方向与目标，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具有独立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组建一个小的团队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（课题组）的能力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并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在首席科学家的指导下长期、系统的开展研究工作。</w:t>
      </w:r>
    </w:p>
    <w:p>
      <w:pPr>
        <w:spacing w:line="560" w:lineRule="exact"/>
        <w:ind w:firstLine="643" w:firstLineChars="200"/>
        <w:rPr>
          <w:rFonts w:ascii="仿宋_GB2312" w:hAnsi="Calibri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color w:val="000000"/>
          <w:sz w:val="32"/>
          <w:szCs w:val="32"/>
        </w:rPr>
        <w:t>2.任职条件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骨干专家年龄一般不超过4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周岁。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骨干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专家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一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级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岗位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，近五年以来主持国家级项目1项，或主持省部级以上科研项目至少2项（留学回国人员除外），业绩须具备下列条件之一: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（1）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获省部级二等奖及以上科学技术奖励（国家一等奖主要完成人、国家二等奖前10名、省部级一等奖前5名、省部级二等奖前3名）；或作为第一完成人获得5项以上国家发明专利授权（含新品种审定、软件著作权等相应水平的成果）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（2）近五年以第一作者或通讯作者在国际主流学术杂志至少发表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篇以上有重要影响的SCI论文(二区以上）；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骨干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专家二级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岗位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，近五年以来至少主持1项省部级及以上科研项目（课题）或国际合作项目（留学回国人员除外），业绩须具备下列条件之一：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1）获得省部级三等奖及以上的科学技术奖励（国家奖主要完成人、省部级一等奖前10名、省部级二等奖前8名，省部级三等奖前6名）；或作为第一完成人获得国家发明专利授权至少3项（含新品种审定、软件著作权等相应水平的成果）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（2）近五年以第一作者或通讯作者在国际主流学术杂志至少发表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篇以上有重要影响的SCI论文（二区以上）；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骨干专家三级岗位，近五年以来主持过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国家自然科学基金项目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或独立主持过科研项目，业绩须具备下列条件之一：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（1）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近五年在SCI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期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刊上发表论文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篇以上，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或作为第一完成人获得国家发明专利授权至少2项（含新品种审定、软件著作权等相应水平的成果）；</w:t>
      </w: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2）获得过省部级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成果奖励。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3817"/>
    <w:rsid w:val="01061B10"/>
    <w:rsid w:val="0A5177A1"/>
    <w:rsid w:val="0C0C3BAF"/>
    <w:rsid w:val="10D4261A"/>
    <w:rsid w:val="14253FC1"/>
    <w:rsid w:val="168F3D8E"/>
    <w:rsid w:val="1BAD0ECC"/>
    <w:rsid w:val="1C915F66"/>
    <w:rsid w:val="21092125"/>
    <w:rsid w:val="22251A55"/>
    <w:rsid w:val="22263867"/>
    <w:rsid w:val="237A11E4"/>
    <w:rsid w:val="24496A5A"/>
    <w:rsid w:val="257D24F4"/>
    <w:rsid w:val="2A243914"/>
    <w:rsid w:val="2CCB793B"/>
    <w:rsid w:val="2D772367"/>
    <w:rsid w:val="2E1823C6"/>
    <w:rsid w:val="30834490"/>
    <w:rsid w:val="33421799"/>
    <w:rsid w:val="380446C5"/>
    <w:rsid w:val="3819353D"/>
    <w:rsid w:val="3B796894"/>
    <w:rsid w:val="40EE166F"/>
    <w:rsid w:val="43F058E4"/>
    <w:rsid w:val="44E935D1"/>
    <w:rsid w:val="48950D2D"/>
    <w:rsid w:val="49C81A09"/>
    <w:rsid w:val="4E605BAE"/>
    <w:rsid w:val="4ECF5C3B"/>
    <w:rsid w:val="521A7E63"/>
    <w:rsid w:val="5CEF1A34"/>
    <w:rsid w:val="61C5781B"/>
    <w:rsid w:val="6D2E33CC"/>
    <w:rsid w:val="6DD33341"/>
    <w:rsid w:val="73DA3F78"/>
    <w:rsid w:val="74D2523D"/>
    <w:rsid w:val="753129B7"/>
    <w:rsid w:val="775C76C9"/>
    <w:rsid w:val="797824F9"/>
    <w:rsid w:val="7A73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2021-05-17T01:13:00Z</dcterms:created>
  <dc:creator>lenovo</dc:creator>
  <cp:lastModifiedBy>吕剑啸</cp:lastModifiedBy>
  <dcterms:modified xsi:type="dcterms:W3CDTF">2022-02-24T08:27:24Z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09FCAD2B3B5E41F38C53D2F19BA10076</vt:lpwstr>
  </property>
</Properties>
</file>