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contextualSpacing/>
        <w:rPr>
          <w:rFonts w:ascii="黑体" w:hAnsi="黑体" w:eastAsia="黑体"/>
          <w:color w:val="000000"/>
          <w:sz w:val="32"/>
          <w:szCs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附件2：</w:t>
      </w:r>
    </w:p>
    <w:p>
      <w:pPr>
        <w:spacing w:line="500" w:lineRule="exact"/>
        <w:contextualSpacing/>
        <w:jc w:val="center"/>
        <w:rPr>
          <w:rFonts w:hint="eastAsia" w:ascii="方正小标宋简体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contextualSpacing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2019年智慧农业科技创新研讨会暨示范观摩会 </w:t>
      </w:r>
    </w:p>
    <w:p>
      <w:pPr>
        <w:spacing w:line="600" w:lineRule="exact"/>
        <w:contextualSpacing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会议征文</w:t>
      </w:r>
    </w:p>
    <w:p>
      <w:pPr>
        <w:spacing w:line="500" w:lineRule="exact"/>
        <w:contextualSpacing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spacing w:line="580" w:lineRule="exact"/>
        <w:ind w:firstLine="640" w:firstLineChars="200"/>
        <w:contextualSpacing/>
        <w:rPr>
          <w:rFonts w:eastAsia="仿宋"/>
          <w:color w:val="000000"/>
          <w:sz w:val="32"/>
          <w:szCs w:val="28"/>
        </w:rPr>
      </w:pPr>
      <w:r>
        <w:rPr>
          <w:rFonts w:hint="eastAsia" w:eastAsia="仿宋"/>
          <w:color w:val="000000"/>
          <w:sz w:val="32"/>
          <w:szCs w:val="28"/>
        </w:rPr>
        <w:t>本次会议拟征集国内外农业遥感、农业信息科学领域的原创性论文。包括但不限于以下内容：农业遥感、农业传感器、农业信息智能处理、精准农业/智慧农业、农业监测预警与信息服务系统、农业物联网、智能装备与控制、虚拟农业、人工智能、信息技术标准等。</w:t>
      </w:r>
    </w:p>
    <w:p>
      <w:pPr>
        <w:spacing w:line="580" w:lineRule="exact"/>
        <w:ind w:firstLine="640" w:firstLineChars="200"/>
        <w:contextualSpacing/>
        <w:rPr>
          <w:rFonts w:eastAsia="仿宋"/>
          <w:color w:val="000000"/>
          <w:sz w:val="32"/>
          <w:szCs w:val="28"/>
        </w:rPr>
      </w:pPr>
      <w:r>
        <w:rPr>
          <w:rFonts w:hint="eastAsia" w:eastAsia="仿宋"/>
          <w:color w:val="000000"/>
          <w:sz w:val="32"/>
          <w:szCs w:val="28"/>
        </w:rPr>
        <w:t>投稿论文经专家评审后将发表于《中国农业信息》，论文通过《中国农业信息》期刊通道投稿：</w:t>
      </w:r>
    </w:p>
    <w:p>
      <w:pPr>
        <w:spacing w:line="580" w:lineRule="exact"/>
        <w:ind w:firstLine="640" w:firstLineChars="200"/>
        <w:contextualSpacing/>
        <w:rPr>
          <w:rFonts w:eastAsia="仿宋"/>
          <w:sz w:val="32"/>
          <w:szCs w:val="28"/>
        </w:rPr>
      </w:pPr>
      <w:r>
        <w:rPr>
          <w:rFonts w:hint="eastAsia" w:eastAsia="仿宋"/>
          <w:color w:val="000000"/>
          <w:sz w:val="32"/>
          <w:szCs w:val="28"/>
        </w:rPr>
        <w:t>1、网站投稿：《中国农业信息》官方网站</w:t>
      </w:r>
      <w:r>
        <w:rPr>
          <w:rFonts w:eastAsia="仿宋"/>
          <w:sz w:val="32"/>
          <w:szCs w:val="28"/>
        </w:rPr>
        <w:fldChar w:fldCharType="begin"/>
      </w:r>
      <w:r>
        <w:rPr>
          <w:rFonts w:eastAsia="仿宋"/>
          <w:sz w:val="32"/>
          <w:szCs w:val="28"/>
        </w:rPr>
        <w:instrText xml:space="preserve"> HYPERLINK "http://www.cjarrp.com/zgnyxx/ch/index.aspx" </w:instrText>
      </w:r>
      <w:r>
        <w:rPr>
          <w:rFonts w:eastAsia="仿宋"/>
          <w:sz w:val="32"/>
          <w:szCs w:val="28"/>
        </w:rPr>
        <w:fldChar w:fldCharType="separate"/>
      </w:r>
      <w:r>
        <w:rPr>
          <w:rStyle w:val="3"/>
          <w:rFonts w:eastAsia="仿宋"/>
          <w:color w:val="auto"/>
          <w:sz w:val="32"/>
          <w:szCs w:val="28"/>
        </w:rPr>
        <w:t>http://www.cjarrp.com/zgnyxx/ch/index.aspx</w:t>
      </w:r>
      <w:r>
        <w:rPr>
          <w:rFonts w:eastAsia="仿宋"/>
          <w:sz w:val="32"/>
          <w:szCs w:val="28"/>
        </w:rPr>
        <w:fldChar w:fldCharType="end"/>
      </w:r>
      <w:r>
        <w:rPr>
          <w:rFonts w:hint="eastAsia" w:eastAsia="仿宋"/>
          <w:sz w:val="32"/>
          <w:szCs w:val="28"/>
        </w:rPr>
        <w:t>。</w:t>
      </w:r>
    </w:p>
    <w:p>
      <w:pPr>
        <w:spacing w:line="580" w:lineRule="exact"/>
        <w:ind w:firstLine="640" w:firstLineChars="200"/>
        <w:contextualSpacing/>
        <w:rPr>
          <w:rFonts w:eastAsia="仿宋"/>
          <w:color w:val="000000"/>
          <w:sz w:val="32"/>
          <w:szCs w:val="28"/>
        </w:rPr>
      </w:pPr>
      <w:r>
        <w:rPr>
          <w:rFonts w:hint="eastAsia" w:eastAsia="仿宋"/>
          <w:sz w:val="32"/>
          <w:szCs w:val="28"/>
        </w:rPr>
        <w:t>2、</w:t>
      </w:r>
      <w:r>
        <w:rPr>
          <w:rFonts w:hint="eastAsia" w:eastAsia="仿宋"/>
          <w:color w:val="000000"/>
          <w:sz w:val="32"/>
          <w:szCs w:val="28"/>
        </w:rPr>
        <w:t>论文写作模板：按照《中国农业信息》写作模板，请在期刊官网下载。</w:t>
      </w:r>
    </w:p>
    <w:p>
      <w:pPr>
        <w:spacing w:line="580" w:lineRule="exact"/>
        <w:ind w:firstLine="640" w:firstLineChars="200"/>
        <w:contextualSpacing/>
        <w:rPr>
          <w:rFonts w:hint="eastAsia" w:eastAsia="仿宋"/>
          <w:color w:val="000000"/>
          <w:sz w:val="32"/>
          <w:szCs w:val="28"/>
        </w:rPr>
      </w:pPr>
      <w:r>
        <w:rPr>
          <w:rFonts w:eastAsia="仿宋"/>
          <w:color w:val="000000"/>
          <w:sz w:val="32"/>
          <w:szCs w:val="28"/>
        </w:rPr>
        <w:t>3</w:t>
      </w:r>
      <w:r>
        <w:rPr>
          <w:rFonts w:hint="eastAsia" w:eastAsia="仿宋"/>
          <w:color w:val="000000"/>
          <w:sz w:val="32"/>
          <w:szCs w:val="28"/>
        </w:rPr>
        <w:t>、</w:t>
      </w:r>
      <w:r>
        <w:rPr>
          <w:rFonts w:eastAsia="仿宋"/>
          <w:color w:val="000000"/>
          <w:sz w:val="32"/>
          <w:szCs w:val="28"/>
        </w:rPr>
        <w:t>请</w:t>
      </w:r>
      <w:r>
        <w:rPr>
          <w:rFonts w:hint="eastAsia" w:eastAsia="仿宋"/>
          <w:color w:val="000000"/>
          <w:sz w:val="32"/>
          <w:szCs w:val="28"/>
        </w:rPr>
        <w:t>作者</w:t>
      </w:r>
      <w:r>
        <w:rPr>
          <w:rFonts w:eastAsia="仿宋"/>
          <w:color w:val="000000"/>
          <w:sz w:val="32"/>
          <w:szCs w:val="28"/>
        </w:rPr>
        <w:t>2019年</w:t>
      </w:r>
      <w:r>
        <w:rPr>
          <w:rFonts w:hint="eastAsia" w:eastAsia="仿宋"/>
          <w:color w:val="000000"/>
          <w:sz w:val="32"/>
          <w:szCs w:val="28"/>
        </w:rPr>
        <w:t>1</w:t>
      </w:r>
      <w:r>
        <w:rPr>
          <w:rFonts w:eastAsia="仿宋"/>
          <w:color w:val="000000"/>
          <w:sz w:val="32"/>
          <w:szCs w:val="28"/>
        </w:rPr>
        <w:t>0月</w:t>
      </w:r>
      <w:r>
        <w:rPr>
          <w:rFonts w:hint="eastAsia" w:eastAsia="仿宋"/>
          <w:color w:val="000000"/>
          <w:sz w:val="32"/>
          <w:szCs w:val="28"/>
        </w:rPr>
        <w:t>3</w:t>
      </w:r>
      <w:r>
        <w:rPr>
          <w:rFonts w:eastAsia="仿宋"/>
          <w:color w:val="000000"/>
          <w:sz w:val="32"/>
          <w:szCs w:val="28"/>
        </w:rPr>
        <w:t>0日前</w:t>
      </w:r>
      <w:r>
        <w:rPr>
          <w:rFonts w:hint="eastAsia" w:eastAsia="仿宋"/>
          <w:color w:val="000000"/>
          <w:sz w:val="32"/>
          <w:szCs w:val="28"/>
        </w:rPr>
        <w:t>完成系统投稿或发送给编辑部邮箱</w:t>
      </w:r>
      <w:r>
        <w:rPr>
          <w:rFonts w:eastAsia="仿宋"/>
          <w:sz w:val="32"/>
          <w:szCs w:val="28"/>
        </w:rPr>
        <w:t>nyxxbjb@caas.cn</w:t>
      </w:r>
      <w:r>
        <w:rPr>
          <w:rFonts w:hint="eastAsia" w:eastAsia="仿宋"/>
          <w:color w:val="000000"/>
          <w:sz w:val="32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588" w:right="130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4E98"/>
    <w:rsid w:val="4A0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2019-08-28T03:42:00Z</dcterms:created>
  <dc:creator>yanzi</dc:creator>
  <cp:lastModifiedBy>yanzi</cp:lastModifiedBy>
  <dcterms:modified xsi:type="dcterms:W3CDTF">2019-08-28T03:42:33Z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