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86F" w:rsidRPr="00F9086F" w:rsidRDefault="00F9086F" w:rsidP="00F9086F">
      <w:pPr>
        <w:shd w:val="clear" w:color="auto" w:fill="FFFFFF"/>
        <w:adjustRightInd/>
        <w:snapToGrid/>
        <w:spacing w:before="100" w:beforeAutospacing="1" w:after="100" w:afterAutospacing="1" w:line="480" w:lineRule="atLeast"/>
        <w:jc w:val="center"/>
        <w:outlineLvl w:val="3"/>
        <w:rPr>
          <w:rFonts w:ascii="黑体" w:eastAsia="黑体" w:hAnsi="黑体" w:cs="宋体"/>
          <w:color w:val="333333"/>
          <w:sz w:val="24"/>
          <w:szCs w:val="24"/>
        </w:rPr>
      </w:pPr>
      <w:r w:rsidRPr="00F9086F">
        <w:rPr>
          <w:rFonts w:ascii="黑体" w:eastAsia="黑体" w:hAnsi="黑体" w:cs="宋体" w:hint="eastAsia"/>
          <w:color w:val="333333"/>
          <w:sz w:val="24"/>
          <w:szCs w:val="24"/>
        </w:rPr>
        <w:t>中国农业科学院农业质量标准与检测技术研究所201</w:t>
      </w:r>
      <w:r w:rsidR="00821F6E">
        <w:rPr>
          <w:rFonts w:ascii="黑体" w:eastAsia="黑体" w:hAnsi="黑体" w:cs="宋体" w:hint="eastAsia"/>
          <w:color w:val="333333"/>
          <w:sz w:val="24"/>
          <w:szCs w:val="24"/>
        </w:rPr>
        <w:t>5</w:t>
      </w:r>
      <w:r w:rsidRPr="00F9086F">
        <w:rPr>
          <w:rFonts w:ascii="黑体" w:eastAsia="黑体" w:hAnsi="黑体" w:cs="宋体" w:hint="eastAsia"/>
          <w:color w:val="333333"/>
          <w:sz w:val="24"/>
          <w:szCs w:val="24"/>
        </w:rPr>
        <w:t>年“青年英才计划”人才招聘公告</w:t>
      </w:r>
    </w:p>
    <w:p w:rsidR="00F9086F" w:rsidRDefault="00F9086F" w:rsidP="00821F6E">
      <w:pPr>
        <w:shd w:val="clear" w:color="auto" w:fill="FFFFFF"/>
        <w:adjustRightInd/>
        <w:snapToGrid/>
        <w:spacing w:line="336" w:lineRule="atLeast"/>
        <w:ind w:firstLine="324"/>
        <w:rPr>
          <w:rFonts w:ascii="宋体" w:eastAsia="宋体" w:hAnsi="宋体" w:cs="宋体" w:hint="eastAsia"/>
          <w:color w:val="1D1D1D"/>
          <w:sz w:val="17"/>
          <w:szCs w:val="17"/>
        </w:rPr>
      </w:pPr>
      <w:r w:rsidRPr="00F9086F">
        <w:rPr>
          <w:rFonts w:ascii="宋体" w:eastAsia="宋体" w:hAnsi="宋体" w:cs="宋体" w:hint="eastAsia"/>
          <w:color w:val="1D1D1D"/>
          <w:sz w:val="17"/>
          <w:szCs w:val="17"/>
        </w:rPr>
        <w:t>中国农业科学院</w:t>
      </w:r>
      <w:hyperlink r:id="rId6" w:tgtFrame="_blank" w:history="1">
        <w:r w:rsidRPr="00F9086F">
          <w:rPr>
            <w:rFonts w:ascii="宋体" w:eastAsia="宋体" w:hAnsi="宋体" w:cs="宋体" w:hint="eastAsia"/>
            <w:color w:val="0000FF"/>
            <w:sz w:val="17"/>
            <w:szCs w:val="17"/>
          </w:rPr>
          <w:t>农业质量标准与检测技术研究所</w:t>
        </w:r>
      </w:hyperlink>
      <w:r w:rsidRPr="00F9086F">
        <w:rPr>
          <w:rFonts w:ascii="宋体" w:eastAsia="宋体" w:hAnsi="宋体" w:cs="宋体" w:hint="eastAsia"/>
          <w:color w:val="1D1D1D"/>
          <w:sz w:val="17"/>
          <w:szCs w:val="17"/>
        </w:rPr>
        <w:t>（农业部农产品质量标准研究中心）是公益性农业科研单位，主要从事农产品质量安全科学研究和技术创新。以食用农产品及饲料为主要研究对象，重点开展农产品质量安全风险监测评估理论和关键技术研究、农兽药和重金属等有毒有害物质残留动态检验检测技术研究、农产品种养殖过程质量安全控制技术研究、农畜产品质量安全溯源及真假识别技术研究、农产品中主要污染物质最大残留限量研究、农产品质量安全管理体系和技术贸易壁垒预警体系及快速反应机制研究、农产品质量安全标准和生产技术规程的研究与制修订，同时参与相关国际标准的研究与制定，承担饲料及农畜产品质量监督检验工作，为发展现代化农业、推进农业标准化和实现农产品质量安全科学监管提供技术支撑。</w:t>
      </w:r>
      <w:r w:rsidRPr="00F9086F">
        <w:rPr>
          <w:rFonts w:ascii="宋体" w:eastAsia="宋体" w:hAnsi="宋体" w:cs="宋体" w:hint="eastAsia"/>
          <w:color w:val="1D1D1D"/>
          <w:sz w:val="17"/>
          <w:szCs w:val="17"/>
        </w:rPr>
        <w:br/>
        <w:t xml:space="preserve">　　根据科技创新工程的实施和研究所事业发展需要，面向社会公开招聘优秀人才2人，现将有关事项公告如下：</w:t>
      </w:r>
      <w:r w:rsidRPr="00F9086F">
        <w:rPr>
          <w:rFonts w:ascii="宋体" w:eastAsia="宋体" w:hAnsi="宋体" w:cs="宋体" w:hint="eastAsia"/>
          <w:color w:val="1D1D1D"/>
          <w:sz w:val="17"/>
          <w:szCs w:val="17"/>
        </w:rPr>
        <w:br/>
      </w:r>
      <w:r w:rsidRPr="00F9086F">
        <w:rPr>
          <w:rFonts w:ascii="宋体" w:eastAsia="宋体" w:hAnsi="宋体" w:cs="宋体" w:hint="eastAsia"/>
          <w:color w:val="1D1D1D"/>
          <w:sz w:val="17"/>
          <w:szCs w:val="17"/>
        </w:rPr>
        <w:br/>
        <w:t xml:space="preserve">　　一、招聘岗位和应聘条件</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8"/>
        <w:gridCol w:w="1061"/>
        <w:gridCol w:w="549"/>
        <w:gridCol w:w="5908"/>
      </w:tblGrid>
      <w:tr w:rsidR="00821F6E" w:rsidRPr="00821F6E" w:rsidTr="00821F6E">
        <w:trPr>
          <w:trHeight w:val="570"/>
        </w:trPr>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岗位名称</w:t>
            </w:r>
          </w:p>
        </w:tc>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研究方向</w:t>
            </w:r>
          </w:p>
        </w:tc>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人才类别</w:t>
            </w:r>
          </w:p>
        </w:tc>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任职条件</w:t>
            </w:r>
          </w:p>
        </w:tc>
      </w:tr>
      <w:tr w:rsidR="00821F6E" w:rsidRPr="00821F6E" w:rsidTr="00821F6E">
        <w:trPr>
          <w:trHeight w:val="2291"/>
        </w:trPr>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重金属风险监测技术研究</w:t>
            </w:r>
          </w:p>
        </w:tc>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农产品质量安全风险监测与评估</w:t>
            </w:r>
          </w:p>
        </w:tc>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B类</w:t>
            </w:r>
          </w:p>
        </w:tc>
        <w:tc>
          <w:tcPr>
            <w:tcW w:w="0" w:type="auto"/>
            <w:shd w:val="clear" w:color="auto" w:fill="auto"/>
            <w:vAlign w:val="center"/>
            <w:hideMark/>
          </w:tcPr>
          <w:p w:rsidR="00821F6E" w:rsidRPr="00821F6E" w:rsidRDefault="00821F6E" w:rsidP="00821F6E">
            <w:pPr>
              <w:adjustRightInd/>
              <w:snapToGrid/>
              <w:spacing w:after="0"/>
              <w:rPr>
                <w:rFonts w:asciiTheme="minorEastAsia" w:eastAsiaTheme="minorEastAsia" w:hAnsiTheme="minorEastAsia" w:cs="Times New Roman"/>
                <w:color w:val="000000"/>
                <w:sz w:val="18"/>
                <w:szCs w:val="18"/>
              </w:rPr>
            </w:pPr>
            <w:r w:rsidRPr="00821F6E">
              <w:rPr>
                <w:rFonts w:asciiTheme="minorEastAsia" w:eastAsiaTheme="minorEastAsia" w:hAnsiTheme="minorEastAsia" w:cs="Times New Roman"/>
                <w:color w:val="000000"/>
                <w:sz w:val="18"/>
                <w:szCs w:val="18"/>
              </w:rPr>
              <w:t>1</w:t>
            </w:r>
            <w:r w:rsidRPr="00821F6E">
              <w:rPr>
                <w:rFonts w:asciiTheme="minorEastAsia" w:eastAsiaTheme="minorEastAsia" w:hAnsiTheme="minorEastAsia" w:cs="Times New Roman" w:hint="eastAsia"/>
                <w:color w:val="000000"/>
                <w:sz w:val="18"/>
                <w:szCs w:val="18"/>
              </w:rPr>
              <w:t>．具有分析化学或相关专业的博士学位，取得博士学位后有连续</w:t>
            </w:r>
            <w:r w:rsidRPr="00821F6E">
              <w:rPr>
                <w:rFonts w:asciiTheme="minorEastAsia" w:eastAsiaTheme="minorEastAsia" w:hAnsiTheme="minorEastAsia" w:cs="Times New Roman"/>
                <w:color w:val="000000"/>
                <w:sz w:val="18"/>
                <w:szCs w:val="18"/>
              </w:rPr>
              <w:t>5</w:t>
            </w:r>
            <w:r w:rsidRPr="00821F6E">
              <w:rPr>
                <w:rFonts w:asciiTheme="minorEastAsia" w:eastAsiaTheme="minorEastAsia" w:hAnsiTheme="minorEastAsia" w:cs="Times New Roman" w:hint="eastAsia"/>
                <w:color w:val="000000"/>
                <w:sz w:val="18"/>
                <w:szCs w:val="18"/>
              </w:rPr>
              <w:t>年相关科研经历；</w:t>
            </w:r>
            <w:r w:rsidRPr="00821F6E">
              <w:rPr>
                <w:rFonts w:asciiTheme="minorEastAsia" w:eastAsiaTheme="minorEastAsia" w:hAnsiTheme="minorEastAsia" w:cs="Times New Roman"/>
                <w:color w:val="000000"/>
                <w:sz w:val="18"/>
                <w:szCs w:val="18"/>
              </w:rPr>
              <w:t xml:space="preserve"> </w:t>
            </w:r>
            <w:r w:rsidRPr="00821F6E">
              <w:rPr>
                <w:rFonts w:asciiTheme="minorEastAsia" w:eastAsiaTheme="minorEastAsia" w:hAnsiTheme="minorEastAsia" w:cs="Times New Roman"/>
                <w:color w:val="000000"/>
                <w:sz w:val="18"/>
                <w:szCs w:val="18"/>
              </w:rPr>
              <w:br/>
              <w:t>2</w:t>
            </w:r>
            <w:r w:rsidRPr="00821F6E">
              <w:rPr>
                <w:rFonts w:asciiTheme="minorEastAsia" w:eastAsiaTheme="minorEastAsia" w:hAnsiTheme="minorEastAsia" w:cs="Times New Roman" w:hint="eastAsia"/>
                <w:color w:val="000000"/>
                <w:sz w:val="18"/>
                <w:szCs w:val="18"/>
              </w:rPr>
              <w:t>．独立掌管或作为首要骨干参加过课题研究全过程并做出显著成绩；</w:t>
            </w:r>
            <w:r w:rsidRPr="00821F6E">
              <w:rPr>
                <w:rFonts w:asciiTheme="minorEastAsia" w:eastAsiaTheme="minorEastAsia" w:hAnsiTheme="minorEastAsia" w:cs="Times New Roman" w:hint="eastAsia"/>
                <w:color w:val="000000"/>
                <w:sz w:val="18"/>
                <w:szCs w:val="18"/>
              </w:rPr>
              <w:br/>
            </w:r>
            <w:r w:rsidRPr="00821F6E">
              <w:rPr>
                <w:rFonts w:asciiTheme="minorEastAsia" w:eastAsiaTheme="minorEastAsia" w:hAnsiTheme="minorEastAsia" w:cs="Times New Roman"/>
                <w:color w:val="000000"/>
                <w:sz w:val="18"/>
                <w:szCs w:val="18"/>
              </w:rPr>
              <w:t>3</w:t>
            </w:r>
            <w:r w:rsidRPr="00821F6E">
              <w:rPr>
                <w:rFonts w:asciiTheme="minorEastAsia" w:eastAsiaTheme="minorEastAsia" w:hAnsiTheme="minorEastAsia" w:cs="Times New Roman" w:hint="eastAsia"/>
                <w:color w:val="000000"/>
                <w:sz w:val="18"/>
                <w:szCs w:val="18"/>
              </w:rPr>
              <w:t>．以第一作者或通讯作者身份在相关领域重要国际刊物上发表过有影响的论文</w:t>
            </w:r>
            <w:r w:rsidRPr="00821F6E">
              <w:rPr>
                <w:rFonts w:asciiTheme="minorEastAsia" w:eastAsiaTheme="minorEastAsia" w:hAnsiTheme="minorEastAsia" w:cs="Times New Roman"/>
                <w:color w:val="000000"/>
                <w:sz w:val="18"/>
                <w:szCs w:val="18"/>
              </w:rPr>
              <w:t>3</w:t>
            </w:r>
            <w:r w:rsidRPr="00821F6E">
              <w:rPr>
                <w:rFonts w:asciiTheme="minorEastAsia" w:eastAsiaTheme="minorEastAsia" w:hAnsiTheme="minorEastAsia" w:cs="Times New Roman" w:hint="eastAsia"/>
                <w:color w:val="000000"/>
                <w:sz w:val="18"/>
                <w:szCs w:val="18"/>
              </w:rPr>
              <w:t>篇以上，或拥有重大发明专利、掌握关键技术等；</w:t>
            </w:r>
            <w:r w:rsidRPr="00821F6E">
              <w:rPr>
                <w:rFonts w:asciiTheme="minorEastAsia" w:eastAsiaTheme="minorEastAsia" w:hAnsiTheme="minorEastAsia" w:cs="Times New Roman" w:hint="eastAsia"/>
                <w:color w:val="000000"/>
                <w:sz w:val="18"/>
                <w:szCs w:val="18"/>
              </w:rPr>
              <w:br/>
            </w:r>
            <w:r w:rsidRPr="00821F6E">
              <w:rPr>
                <w:rFonts w:asciiTheme="minorEastAsia" w:eastAsiaTheme="minorEastAsia" w:hAnsiTheme="minorEastAsia" w:cs="Times New Roman"/>
                <w:color w:val="000000"/>
                <w:sz w:val="18"/>
                <w:szCs w:val="18"/>
              </w:rPr>
              <w:t>4</w:t>
            </w:r>
            <w:r w:rsidRPr="00821F6E">
              <w:rPr>
                <w:rFonts w:asciiTheme="minorEastAsia" w:eastAsiaTheme="minorEastAsia" w:hAnsiTheme="minorEastAsia" w:cs="Times New Roman" w:hint="eastAsia"/>
                <w:color w:val="000000"/>
                <w:sz w:val="18"/>
                <w:szCs w:val="18"/>
              </w:rPr>
              <w:t>．具有相关领域仪器或装置的研发经验，主持或作为首要骨干参与过相关仪器研发者优先；</w:t>
            </w:r>
            <w:r w:rsidRPr="00821F6E">
              <w:rPr>
                <w:rFonts w:asciiTheme="minorEastAsia" w:eastAsiaTheme="minorEastAsia" w:hAnsiTheme="minorEastAsia" w:cs="Times New Roman" w:hint="eastAsia"/>
                <w:color w:val="000000"/>
                <w:sz w:val="18"/>
                <w:szCs w:val="18"/>
              </w:rPr>
              <w:br/>
            </w:r>
            <w:r w:rsidRPr="00821F6E">
              <w:rPr>
                <w:rFonts w:asciiTheme="minorEastAsia" w:eastAsiaTheme="minorEastAsia" w:hAnsiTheme="minorEastAsia" w:cs="Times New Roman"/>
                <w:color w:val="000000"/>
                <w:sz w:val="18"/>
                <w:szCs w:val="18"/>
              </w:rPr>
              <w:t>5</w:t>
            </w:r>
            <w:r w:rsidRPr="00821F6E">
              <w:rPr>
                <w:rFonts w:asciiTheme="minorEastAsia" w:eastAsiaTheme="minorEastAsia" w:hAnsiTheme="minorEastAsia" w:cs="Times New Roman" w:hint="eastAsia"/>
                <w:color w:val="000000"/>
                <w:sz w:val="18"/>
                <w:szCs w:val="18"/>
              </w:rPr>
              <w:t>．具有较强的组织协调、组织策划和管理能力以及良好的沟通和表达能力；</w:t>
            </w:r>
            <w:r w:rsidRPr="00821F6E">
              <w:rPr>
                <w:rFonts w:asciiTheme="minorEastAsia" w:eastAsiaTheme="minorEastAsia" w:hAnsiTheme="minorEastAsia" w:cs="Times New Roman"/>
                <w:color w:val="000000"/>
                <w:sz w:val="18"/>
                <w:szCs w:val="18"/>
              </w:rPr>
              <w:t xml:space="preserve"> </w:t>
            </w:r>
            <w:r w:rsidRPr="00821F6E">
              <w:rPr>
                <w:rFonts w:asciiTheme="minorEastAsia" w:eastAsiaTheme="minorEastAsia" w:hAnsiTheme="minorEastAsia" w:cs="Times New Roman"/>
                <w:color w:val="000000"/>
                <w:sz w:val="18"/>
                <w:szCs w:val="18"/>
              </w:rPr>
              <w:br/>
              <w:t>6</w:t>
            </w:r>
            <w:r w:rsidRPr="00821F6E">
              <w:rPr>
                <w:rFonts w:asciiTheme="minorEastAsia" w:eastAsiaTheme="minorEastAsia" w:hAnsiTheme="minorEastAsia" w:cs="Times New Roman" w:hint="eastAsia"/>
                <w:color w:val="000000"/>
                <w:sz w:val="18"/>
                <w:szCs w:val="18"/>
              </w:rPr>
              <w:t>．年龄</w:t>
            </w:r>
            <w:r w:rsidRPr="00821F6E">
              <w:rPr>
                <w:rFonts w:asciiTheme="minorEastAsia" w:eastAsiaTheme="minorEastAsia" w:hAnsiTheme="minorEastAsia" w:cs="Times New Roman"/>
                <w:color w:val="000000"/>
                <w:sz w:val="18"/>
                <w:szCs w:val="18"/>
              </w:rPr>
              <w:t>40</w:t>
            </w:r>
            <w:r w:rsidRPr="00821F6E">
              <w:rPr>
                <w:rFonts w:asciiTheme="minorEastAsia" w:eastAsiaTheme="minorEastAsia" w:hAnsiTheme="minorEastAsia" w:cs="Times New Roman" w:hint="eastAsia"/>
                <w:color w:val="000000"/>
                <w:sz w:val="18"/>
                <w:szCs w:val="18"/>
              </w:rPr>
              <w:t>周岁以下，具有相关实验室管理经验者优先。</w:t>
            </w:r>
          </w:p>
        </w:tc>
      </w:tr>
      <w:tr w:rsidR="00821F6E" w:rsidRPr="00821F6E" w:rsidTr="00821F6E">
        <w:trPr>
          <w:trHeight w:val="1928"/>
        </w:trPr>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饲料毒理学研究</w:t>
            </w:r>
          </w:p>
        </w:tc>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饲料质量安全检测与评价</w:t>
            </w:r>
          </w:p>
        </w:tc>
        <w:tc>
          <w:tcPr>
            <w:tcW w:w="0" w:type="auto"/>
            <w:shd w:val="clear" w:color="auto" w:fill="auto"/>
            <w:vAlign w:val="center"/>
            <w:hideMark/>
          </w:tcPr>
          <w:p w:rsidR="00821F6E" w:rsidRPr="00821F6E" w:rsidRDefault="00821F6E" w:rsidP="00821F6E">
            <w:pPr>
              <w:adjustRightInd/>
              <w:snapToGrid/>
              <w:spacing w:after="0"/>
              <w:jc w:val="center"/>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A类</w:t>
            </w:r>
          </w:p>
        </w:tc>
        <w:tc>
          <w:tcPr>
            <w:tcW w:w="0" w:type="auto"/>
            <w:shd w:val="clear" w:color="auto" w:fill="auto"/>
            <w:vAlign w:val="center"/>
            <w:hideMark/>
          </w:tcPr>
          <w:p w:rsidR="00821F6E" w:rsidRPr="00821F6E" w:rsidRDefault="00821F6E" w:rsidP="00821F6E">
            <w:pPr>
              <w:adjustRightInd/>
              <w:snapToGrid/>
              <w:spacing w:after="0"/>
              <w:rPr>
                <w:rFonts w:asciiTheme="minorEastAsia" w:eastAsiaTheme="minorEastAsia" w:hAnsiTheme="minorEastAsia" w:cs="宋体"/>
                <w:color w:val="000000"/>
                <w:sz w:val="18"/>
                <w:szCs w:val="18"/>
              </w:rPr>
            </w:pPr>
            <w:r w:rsidRPr="00821F6E">
              <w:rPr>
                <w:rFonts w:asciiTheme="minorEastAsia" w:eastAsiaTheme="minorEastAsia" w:hAnsiTheme="minorEastAsia" w:cs="宋体" w:hint="eastAsia"/>
                <w:color w:val="000000"/>
                <w:sz w:val="18"/>
                <w:szCs w:val="18"/>
              </w:rPr>
              <w:t>1.国外博士毕业或出站博士后，博士毕业后有连续3年的海外科研工作经历；</w:t>
            </w:r>
            <w:r w:rsidRPr="00821F6E">
              <w:rPr>
                <w:rFonts w:asciiTheme="minorEastAsia" w:eastAsiaTheme="minorEastAsia" w:hAnsiTheme="minorEastAsia" w:cs="宋体" w:hint="eastAsia"/>
                <w:color w:val="000000"/>
                <w:sz w:val="18"/>
                <w:szCs w:val="18"/>
              </w:rPr>
              <w:br/>
              <w:t>2.具有团队合作精神；</w:t>
            </w:r>
            <w:r w:rsidRPr="00821F6E">
              <w:rPr>
                <w:rFonts w:asciiTheme="minorEastAsia" w:eastAsiaTheme="minorEastAsia" w:hAnsiTheme="minorEastAsia" w:cs="宋体" w:hint="eastAsia"/>
                <w:color w:val="000000"/>
                <w:sz w:val="18"/>
                <w:szCs w:val="18"/>
              </w:rPr>
              <w:br/>
              <w:t>3.具有毒理学相关研究经历；</w:t>
            </w:r>
            <w:r w:rsidRPr="00821F6E">
              <w:rPr>
                <w:rFonts w:asciiTheme="minorEastAsia" w:eastAsiaTheme="minorEastAsia" w:hAnsiTheme="minorEastAsia" w:cs="宋体" w:hint="eastAsia"/>
                <w:color w:val="000000"/>
                <w:sz w:val="18"/>
                <w:szCs w:val="18"/>
              </w:rPr>
              <w:br/>
              <w:t>4.在国际权威期刊（影响因子大于10）发表1篇以上研究论文，或在国际刊物（影响因子大于5）发表3篇以上研究论文，或拥有重大发明专利；                                                               5.年龄40周岁以下。</w:t>
            </w:r>
          </w:p>
        </w:tc>
      </w:tr>
    </w:tbl>
    <w:p w:rsidR="00821F6E" w:rsidRPr="00F9086F" w:rsidRDefault="00821F6E" w:rsidP="00821F6E">
      <w:pPr>
        <w:shd w:val="clear" w:color="auto" w:fill="FFFFFF"/>
        <w:adjustRightInd/>
        <w:snapToGrid/>
        <w:spacing w:line="336" w:lineRule="atLeast"/>
        <w:ind w:firstLine="324"/>
        <w:rPr>
          <w:rFonts w:ascii="宋体" w:eastAsia="宋体" w:hAnsi="宋体" w:cs="宋体"/>
          <w:color w:val="1D1D1D"/>
          <w:sz w:val="17"/>
          <w:szCs w:val="17"/>
        </w:rPr>
      </w:pPr>
    </w:p>
    <w:p w:rsidR="00F9086F" w:rsidRPr="00F9086F" w:rsidRDefault="00F9086F" w:rsidP="00F9086F">
      <w:pPr>
        <w:shd w:val="clear" w:color="auto" w:fill="FFFFFF"/>
        <w:adjustRightInd/>
        <w:snapToGrid/>
        <w:spacing w:after="0" w:line="336" w:lineRule="atLeast"/>
        <w:rPr>
          <w:rFonts w:ascii="宋体" w:eastAsia="宋体" w:hAnsi="宋体" w:cs="宋体"/>
          <w:color w:val="1D1D1D"/>
          <w:sz w:val="17"/>
          <w:szCs w:val="17"/>
        </w:rPr>
      </w:pPr>
      <w:r w:rsidRPr="00F9086F">
        <w:rPr>
          <w:rFonts w:ascii="宋体" w:eastAsia="宋体" w:hAnsi="宋体" w:cs="宋体" w:hint="eastAsia"/>
          <w:color w:val="1D1D1D"/>
          <w:sz w:val="17"/>
          <w:szCs w:val="17"/>
        </w:rPr>
        <w:br/>
        <w:t xml:space="preserve">　　二、招聘程序</w:t>
      </w:r>
      <w:r w:rsidRPr="00F9086F">
        <w:rPr>
          <w:rFonts w:ascii="宋体" w:eastAsia="宋体" w:hAnsi="宋体" w:cs="宋体" w:hint="eastAsia"/>
          <w:color w:val="1D1D1D"/>
          <w:sz w:val="17"/>
          <w:szCs w:val="17"/>
        </w:rPr>
        <w:br/>
        <w:t xml:space="preserve">　　（一）提交应聘材料。</w:t>
      </w:r>
      <w:r w:rsidRPr="00F9086F">
        <w:rPr>
          <w:rFonts w:ascii="宋体" w:eastAsia="宋体" w:hAnsi="宋体" w:cs="宋体" w:hint="eastAsia"/>
          <w:color w:val="1D1D1D"/>
          <w:sz w:val="17"/>
          <w:szCs w:val="17"/>
        </w:rPr>
        <w:br/>
        <w:t xml:space="preserve">　　应聘者须提交以下应聘材料：</w:t>
      </w:r>
      <w:r w:rsidRPr="00F9086F">
        <w:rPr>
          <w:rFonts w:ascii="宋体" w:eastAsia="宋体" w:hAnsi="宋体" w:cs="宋体" w:hint="eastAsia"/>
          <w:color w:val="1D1D1D"/>
          <w:sz w:val="17"/>
          <w:szCs w:val="17"/>
        </w:rPr>
        <w:br/>
        <w:t xml:space="preserve">　　1. 个人简历；</w:t>
      </w:r>
      <w:r w:rsidRPr="00F9086F">
        <w:rPr>
          <w:rFonts w:ascii="宋体" w:eastAsia="宋体" w:hAnsi="宋体" w:cs="宋体" w:hint="eastAsia"/>
          <w:color w:val="1D1D1D"/>
          <w:sz w:val="17"/>
          <w:szCs w:val="17"/>
        </w:rPr>
        <w:br/>
        <w:t xml:space="preserve">　　2. 学历学位证书、职称证书复印件；</w:t>
      </w:r>
      <w:r w:rsidRPr="00F9086F">
        <w:rPr>
          <w:rFonts w:ascii="宋体" w:eastAsia="宋体" w:hAnsi="宋体" w:cs="宋体" w:hint="eastAsia"/>
          <w:color w:val="1D1D1D"/>
          <w:sz w:val="17"/>
          <w:szCs w:val="17"/>
        </w:rPr>
        <w:br/>
        <w:t xml:space="preserve">　　3. 主持科研课题的合同书或证明复印件；</w:t>
      </w:r>
      <w:r w:rsidRPr="00F9086F">
        <w:rPr>
          <w:rFonts w:ascii="宋体" w:eastAsia="宋体" w:hAnsi="宋体" w:cs="宋体" w:hint="eastAsia"/>
          <w:color w:val="1D1D1D"/>
          <w:sz w:val="17"/>
          <w:szCs w:val="17"/>
        </w:rPr>
        <w:br/>
      </w:r>
      <w:r w:rsidRPr="00F9086F">
        <w:rPr>
          <w:rFonts w:ascii="宋体" w:eastAsia="宋体" w:hAnsi="宋体" w:cs="宋体" w:hint="eastAsia"/>
          <w:color w:val="1D1D1D"/>
          <w:sz w:val="17"/>
          <w:szCs w:val="17"/>
        </w:rPr>
        <w:lastRenderedPageBreak/>
        <w:t xml:space="preserve">　　4. 发表的研究论文、著作复印件；</w:t>
      </w:r>
      <w:r w:rsidRPr="00F9086F">
        <w:rPr>
          <w:rFonts w:ascii="宋体" w:eastAsia="宋体" w:hAnsi="宋体" w:cs="宋体" w:hint="eastAsia"/>
          <w:color w:val="1D1D1D"/>
          <w:sz w:val="17"/>
          <w:szCs w:val="17"/>
        </w:rPr>
        <w:br/>
        <w:t xml:space="preserve">　　5. 取得的专利和获奖证书复印件；</w:t>
      </w:r>
      <w:r w:rsidRPr="00F9086F">
        <w:rPr>
          <w:rFonts w:ascii="宋体" w:eastAsia="宋体" w:hAnsi="宋体" w:cs="宋体" w:hint="eastAsia"/>
          <w:color w:val="1D1D1D"/>
          <w:sz w:val="17"/>
          <w:szCs w:val="17"/>
        </w:rPr>
        <w:br/>
        <w:t xml:space="preserve">　　6. 身份证或护照复印件；</w:t>
      </w:r>
      <w:r w:rsidRPr="00F9086F">
        <w:rPr>
          <w:rFonts w:ascii="宋体" w:eastAsia="宋体" w:hAnsi="宋体" w:cs="宋体" w:hint="eastAsia"/>
          <w:color w:val="1D1D1D"/>
          <w:sz w:val="17"/>
          <w:szCs w:val="17"/>
        </w:rPr>
        <w:br/>
        <w:t xml:space="preserve">　　7. 至少两封国内外相关领域专家推荐信，有海外科研工作经验者须有一封国外相关领域专家的推荐信。</w:t>
      </w:r>
      <w:r w:rsidRPr="00F9086F">
        <w:rPr>
          <w:rFonts w:ascii="宋体" w:eastAsia="宋体" w:hAnsi="宋体" w:cs="宋体" w:hint="eastAsia"/>
          <w:color w:val="1D1D1D"/>
          <w:sz w:val="17"/>
          <w:szCs w:val="17"/>
        </w:rPr>
        <w:br/>
        <w:t xml:space="preserve">　　（二）资格审查。 </w:t>
      </w:r>
      <w:r w:rsidRPr="00F9086F">
        <w:rPr>
          <w:rFonts w:ascii="宋体" w:eastAsia="宋体" w:hAnsi="宋体" w:cs="宋体" w:hint="eastAsia"/>
          <w:color w:val="1D1D1D"/>
          <w:sz w:val="17"/>
          <w:szCs w:val="17"/>
        </w:rPr>
        <w:br/>
        <w:t xml:space="preserve">　　研究所根据应聘者提供的材料对应聘者的学历学位、科研经验及科研成果等进行资格审查。</w:t>
      </w:r>
      <w:r w:rsidRPr="00F9086F">
        <w:rPr>
          <w:rFonts w:ascii="宋体" w:eastAsia="宋体" w:hAnsi="宋体" w:cs="宋体" w:hint="eastAsia"/>
          <w:color w:val="1D1D1D"/>
          <w:sz w:val="17"/>
          <w:szCs w:val="17"/>
        </w:rPr>
        <w:br/>
        <w:t xml:space="preserve">　　（三）应聘答辩。 </w:t>
      </w:r>
      <w:r w:rsidRPr="00F9086F">
        <w:rPr>
          <w:rFonts w:ascii="宋体" w:eastAsia="宋体" w:hAnsi="宋体" w:cs="宋体" w:hint="eastAsia"/>
          <w:color w:val="1D1D1D"/>
          <w:sz w:val="17"/>
          <w:szCs w:val="17"/>
        </w:rPr>
        <w:br/>
        <w:t xml:space="preserve">　　通过资格审查的应聘者到研究所作专题报告并回答相关专家的提问。</w:t>
      </w:r>
      <w:r w:rsidRPr="00F9086F">
        <w:rPr>
          <w:rFonts w:ascii="宋体" w:eastAsia="宋体" w:hAnsi="宋体" w:cs="宋体" w:hint="eastAsia"/>
          <w:color w:val="1D1D1D"/>
          <w:sz w:val="17"/>
          <w:szCs w:val="17"/>
        </w:rPr>
        <w:br/>
        <w:t xml:space="preserve">　　（四）确定人选并公示。</w:t>
      </w:r>
      <w:r w:rsidRPr="00F9086F">
        <w:rPr>
          <w:rFonts w:ascii="宋体" w:eastAsia="宋体" w:hAnsi="宋体" w:cs="宋体" w:hint="eastAsia"/>
          <w:color w:val="1D1D1D"/>
          <w:sz w:val="17"/>
          <w:szCs w:val="17"/>
        </w:rPr>
        <w:br/>
        <w:t xml:space="preserve">　　经研究所领导班子集体研究确定拟聘人选并在一定范围进行公示。</w:t>
      </w:r>
      <w:r w:rsidRPr="00F9086F">
        <w:rPr>
          <w:rFonts w:ascii="宋体" w:eastAsia="宋体" w:hAnsi="宋体" w:cs="宋体" w:hint="eastAsia"/>
          <w:color w:val="1D1D1D"/>
          <w:sz w:val="17"/>
          <w:szCs w:val="17"/>
        </w:rPr>
        <w:br/>
        <w:t xml:space="preserve">　　（五）报院备案审核、签订管理协议。</w:t>
      </w:r>
      <w:r w:rsidRPr="00F9086F">
        <w:rPr>
          <w:rFonts w:ascii="宋体" w:eastAsia="宋体" w:hAnsi="宋体" w:cs="宋体" w:hint="eastAsia"/>
          <w:color w:val="1D1D1D"/>
          <w:sz w:val="17"/>
          <w:szCs w:val="17"/>
        </w:rPr>
        <w:br/>
        <w:t xml:space="preserve">　　公示无异议后将相关材料报院备案，通过备案审核后双方签订《中国农业科学院“青年英才计划”管理协议》并办理相关入职手续。</w:t>
      </w:r>
      <w:r w:rsidRPr="00F9086F">
        <w:rPr>
          <w:rFonts w:ascii="宋体" w:eastAsia="宋体" w:hAnsi="宋体" w:cs="宋体" w:hint="eastAsia"/>
          <w:color w:val="1D1D1D"/>
          <w:sz w:val="17"/>
          <w:szCs w:val="17"/>
        </w:rPr>
        <w:br/>
        <w:t xml:space="preserve">　　（六）申请“青年英才计划”入选者</w:t>
      </w:r>
      <w:r w:rsidRPr="00F9086F">
        <w:rPr>
          <w:rFonts w:ascii="宋体" w:eastAsia="宋体" w:hAnsi="宋体" w:cs="宋体" w:hint="eastAsia"/>
          <w:color w:val="1D1D1D"/>
          <w:sz w:val="17"/>
          <w:szCs w:val="17"/>
        </w:rPr>
        <w:br/>
        <w:t xml:space="preserve">　　在到岗工作1年后参加中国农业科学院统一组织的择优支持评审，共有2次申请机会，首次申请未通过者，可于1年后再次申请。通过择优支持评审并公示无异议后，报院人才工作领导小组审定，院里向审定通过者颁发“青年英才计划”入选证书，并提供相应支持。</w:t>
      </w:r>
      <w:r w:rsidRPr="00F9086F">
        <w:rPr>
          <w:rFonts w:ascii="宋体" w:eastAsia="宋体" w:hAnsi="宋体" w:cs="宋体" w:hint="eastAsia"/>
          <w:color w:val="1D1D1D"/>
          <w:sz w:val="17"/>
          <w:szCs w:val="17"/>
        </w:rPr>
        <w:br/>
        <w:t xml:space="preserve">　　三、聘期待遇与经费支持</w:t>
      </w:r>
      <w:r w:rsidRPr="00F9086F">
        <w:rPr>
          <w:rFonts w:ascii="宋体" w:eastAsia="宋体" w:hAnsi="宋体" w:cs="宋体" w:hint="eastAsia"/>
          <w:color w:val="1D1D1D"/>
          <w:sz w:val="17"/>
          <w:szCs w:val="17"/>
        </w:rPr>
        <w:br/>
        <w:t xml:space="preserve">　　入职后，根据相应职称即享受研究所正式职工的工资、福利以及医疗等待遇，提供一定金额的科研启动费，并配备先进的实验室和仪器设备。</w:t>
      </w:r>
      <w:r w:rsidRPr="00F9086F">
        <w:rPr>
          <w:rFonts w:ascii="宋体" w:eastAsia="宋体" w:hAnsi="宋体" w:cs="宋体" w:hint="eastAsia"/>
          <w:color w:val="1D1D1D"/>
          <w:sz w:val="17"/>
          <w:szCs w:val="17"/>
        </w:rPr>
        <w:br/>
        <w:t xml:space="preserve">　　成为中国农业科学院“青年英才计划”入选者后，还可享受以下条件和待遇：</w:t>
      </w:r>
      <w:r w:rsidRPr="00F9086F">
        <w:rPr>
          <w:rFonts w:ascii="宋体" w:eastAsia="宋体" w:hAnsi="宋体" w:cs="宋体" w:hint="eastAsia"/>
          <w:color w:val="1D1D1D"/>
          <w:sz w:val="17"/>
          <w:szCs w:val="17"/>
        </w:rPr>
        <w:br/>
        <w:t xml:space="preserve">　　（一）200万元的科研启动费和100万元的仪器设备费（“国家杰青”科研启动费和仪器设备费均为300万元）；</w:t>
      </w:r>
      <w:r w:rsidRPr="00F9086F">
        <w:rPr>
          <w:rFonts w:ascii="宋体" w:eastAsia="宋体" w:hAnsi="宋体" w:cs="宋体" w:hint="eastAsia"/>
          <w:color w:val="1D1D1D"/>
          <w:sz w:val="17"/>
          <w:szCs w:val="17"/>
        </w:rPr>
        <w:br/>
        <w:t xml:space="preserve">　　（二）最高100万元的安家费补助，或优先购买农科院自建的政策保障性住房；</w:t>
      </w:r>
      <w:r w:rsidRPr="00F9086F">
        <w:rPr>
          <w:rFonts w:ascii="宋体" w:eastAsia="宋体" w:hAnsi="宋体" w:cs="宋体" w:hint="eastAsia"/>
          <w:color w:val="1D1D1D"/>
          <w:sz w:val="17"/>
          <w:szCs w:val="17"/>
        </w:rPr>
        <w:br/>
        <w:t xml:space="preserve">　　（三）聘期内10万元/年的岗位补助（“国家杰青”岗位补助为20万元/年）。</w:t>
      </w:r>
      <w:r w:rsidRPr="00F9086F">
        <w:rPr>
          <w:rFonts w:ascii="宋体" w:eastAsia="宋体" w:hAnsi="宋体" w:cs="宋体" w:hint="eastAsia"/>
          <w:color w:val="1D1D1D"/>
          <w:sz w:val="17"/>
          <w:szCs w:val="17"/>
        </w:rPr>
        <w:br/>
        <w:t xml:space="preserve">　　四、联系方式</w:t>
      </w:r>
      <w:r w:rsidRPr="00F9086F">
        <w:rPr>
          <w:rFonts w:ascii="宋体" w:eastAsia="宋体" w:hAnsi="宋体" w:cs="宋体" w:hint="eastAsia"/>
          <w:color w:val="1D1D1D"/>
          <w:sz w:val="17"/>
          <w:szCs w:val="17"/>
        </w:rPr>
        <w:br/>
        <w:t xml:space="preserve">　　联系地址：北京市海淀区中关村南大街12号</w:t>
      </w:r>
      <w:r w:rsidRPr="00F9086F">
        <w:rPr>
          <w:rFonts w:ascii="宋体" w:eastAsia="宋体" w:hAnsi="宋体" w:cs="宋体" w:hint="eastAsia"/>
          <w:color w:val="1D1D1D"/>
          <w:sz w:val="17"/>
          <w:szCs w:val="17"/>
        </w:rPr>
        <w:br/>
        <w:t xml:space="preserve">　　邮编：100081</w:t>
      </w:r>
      <w:r w:rsidRPr="00F9086F">
        <w:rPr>
          <w:rFonts w:ascii="宋体" w:eastAsia="宋体" w:hAnsi="宋体" w:cs="宋体" w:hint="eastAsia"/>
          <w:color w:val="1D1D1D"/>
          <w:sz w:val="17"/>
          <w:szCs w:val="17"/>
        </w:rPr>
        <w:br/>
        <w:t xml:space="preserve">　　联系电话：010-82106510 联系人：郭春潮</w:t>
      </w:r>
      <w:r w:rsidRPr="00F9086F">
        <w:rPr>
          <w:rFonts w:ascii="宋体" w:eastAsia="宋体" w:hAnsi="宋体" w:cs="宋体" w:hint="eastAsia"/>
          <w:color w:val="1D1D1D"/>
          <w:sz w:val="17"/>
          <w:szCs w:val="17"/>
        </w:rPr>
        <w:br/>
        <w:t xml:space="preserve">　　电子邮件：</w:t>
      </w:r>
      <w:hyperlink r:id="rId7" w:history="1">
        <w:r w:rsidRPr="00F9086F">
          <w:rPr>
            <w:rFonts w:ascii="宋体" w:eastAsia="宋体" w:hAnsi="宋体" w:cs="宋体" w:hint="eastAsia"/>
            <w:color w:val="0000FF"/>
            <w:sz w:val="17"/>
            <w:szCs w:val="17"/>
          </w:rPr>
          <w:t>zbsrsc@caas.cn</w:t>
        </w:r>
      </w:hyperlink>
      <w:r w:rsidRPr="00F9086F">
        <w:rPr>
          <w:rFonts w:ascii="宋体" w:eastAsia="宋体" w:hAnsi="宋体" w:cs="宋体" w:hint="eastAsia"/>
          <w:color w:val="1D1D1D"/>
          <w:sz w:val="17"/>
          <w:szCs w:val="17"/>
        </w:rPr>
        <w:t xml:space="preserve"> 网址：www.iqstap.com</w:t>
      </w:r>
      <w:r w:rsidRPr="00F9086F">
        <w:rPr>
          <w:rFonts w:ascii="宋体" w:eastAsia="宋体" w:hAnsi="宋体" w:cs="宋体" w:hint="eastAsia"/>
          <w:color w:val="1D1D1D"/>
          <w:sz w:val="17"/>
          <w:szCs w:val="17"/>
        </w:rPr>
        <w:br/>
        <w:t xml:space="preserve">　　请应聘者将相关应聘材料邮寄至以上地址（请注明“应聘青年英才”）或将相关扫描件发送至以上电邮地址。</w:t>
      </w:r>
      <w:r w:rsidRPr="00F9086F">
        <w:rPr>
          <w:rFonts w:ascii="宋体" w:eastAsia="宋体" w:hAnsi="宋体" w:cs="宋体" w:hint="eastAsia"/>
          <w:color w:val="1D1D1D"/>
          <w:sz w:val="17"/>
          <w:szCs w:val="17"/>
        </w:rPr>
        <w:br/>
        <w:t xml:space="preserve">　　五、其他事项</w:t>
      </w:r>
      <w:r w:rsidRPr="00F9086F">
        <w:rPr>
          <w:rFonts w:ascii="宋体" w:eastAsia="宋体" w:hAnsi="宋体" w:cs="宋体" w:hint="eastAsia"/>
          <w:color w:val="1D1D1D"/>
          <w:sz w:val="17"/>
          <w:szCs w:val="17"/>
        </w:rPr>
        <w:br/>
        <w:t xml:space="preserve">　　应聘者须保证提交材料的真实性，如提供虚假材料，一经发现即取消其应聘资格。</w:t>
      </w:r>
      <w:r w:rsidRPr="00F9086F">
        <w:rPr>
          <w:rFonts w:ascii="宋体" w:eastAsia="宋体" w:hAnsi="宋体" w:cs="宋体" w:hint="eastAsia"/>
          <w:color w:val="1D1D1D"/>
          <w:sz w:val="17"/>
          <w:szCs w:val="17"/>
        </w:rPr>
        <w:br/>
        <w:t> </w:t>
      </w:r>
    </w:p>
    <w:p w:rsidR="00F9086F" w:rsidRPr="00F9086F" w:rsidRDefault="00F9086F" w:rsidP="00F9086F">
      <w:pPr>
        <w:shd w:val="clear" w:color="auto" w:fill="FFFFFF"/>
        <w:adjustRightInd/>
        <w:snapToGrid/>
        <w:spacing w:line="336" w:lineRule="atLeast"/>
        <w:rPr>
          <w:rFonts w:ascii="宋体" w:eastAsia="宋体" w:hAnsi="宋体" w:cs="宋体"/>
          <w:color w:val="1D1D1D"/>
          <w:sz w:val="17"/>
          <w:szCs w:val="17"/>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96C" w:rsidRDefault="00EF296C" w:rsidP="00F9086F">
      <w:pPr>
        <w:spacing w:after="0"/>
      </w:pPr>
      <w:r>
        <w:separator/>
      </w:r>
    </w:p>
  </w:endnote>
  <w:endnote w:type="continuationSeparator" w:id="0">
    <w:p w:rsidR="00EF296C" w:rsidRDefault="00EF296C" w:rsidP="00F9086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96C" w:rsidRDefault="00EF296C" w:rsidP="00F9086F">
      <w:pPr>
        <w:spacing w:after="0"/>
      </w:pPr>
      <w:r>
        <w:separator/>
      </w:r>
    </w:p>
  </w:footnote>
  <w:footnote w:type="continuationSeparator" w:id="0">
    <w:p w:rsidR="00EF296C" w:rsidRDefault="00EF296C" w:rsidP="00F9086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1E425B"/>
    <w:rsid w:val="00323B43"/>
    <w:rsid w:val="003D37D8"/>
    <w:rsid w:val="00426133"/>
    <w:rsid w:val="004358AB"/>
    <w:rsid w:val="00821F6E"/>
    <w:rsid w:val="008B7726"/>
    <w:rsid w:val="00C60804"/>
    <w:rsid w:val="00D05863"/>
    <w:rsid w:val="00D31D50"/>
    <w:rsid w:val="00EF296C"/>
    <w:rsid w:val="00F908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086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9086F"/>
    <w:rPr>
      <w:rFonts w:ascii="Tahoma" w:hAnsi="Tahoma"/>
      <w:sz w:val="18"/>
      <w:szCs w:val="18"/>
    </w:rPr>
  </w:style>
  <w:style w:type="paragraph" w:styleId="a4">
    <w:name w:val="footer"/>
    <w:basedOn w:val="a"/>
    <w:link w:val="Char0"/>
    <w:uiPriority w:val="99"/>
    <w:semiHidden/>
    <w:unhideWhenUsed/>
    <w:rsid w:val="00F9086F"/>
    <w:pPr>
      <w:tabs>
        <w:tab w:val="center" w:pos="4153"/>
        <w:tab w:val="right" w:pos="8306"/>
      </w:tabs>
    </w:pPr>
    <w:rPr>
      <w:sz w:val="18"/>
      <w:szCs w:val="18"/>
    </w:rPr>
  </w:style>
  <w:style w:type="character" w:customStyle="1" w:styleId="Char0">
    <w:name w:val="页脚 Char"/>
    <w:basedOn w:val="a0"/>
    <w:link w:val="a4"/>
    <w:uiPriority w:val="99"/>
    <w:semiHidden/>
    <w:rsid w:val="00F9086F"/>
    <w:rPr>
      <w:rFonts w:ascii="Tahoma" w:hAnsi="Tahoma"/>
      <w:sz w:val="18"/>
      <w:szCs w:val="18"/>
    </w:rPr>
  </w:style>
  <w:style w:type="paragraph" w:styleId="a5">
    <w:name w:val="Normal (Web)"/>
    <w:basedOn w:val="a"/>
    <w:uiPriority w:val="99"/>
    <w:unhideWhenUsed/>
    <w:rsid w:val="00F9086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384520108">
      <w:bodyDiv w:val="1"/>
      <w:marLeft w:val="0"/>
      <w:marRight w:val="0"/>
      <w:marTop w:val="0"/>
      <w:marBottom w:val="0"/>
      <w:divBdr>
        <w:top w:val="none" w:sz="0" w:space="0" w:color="auto"/>
        <w:left w:val="none" w:sz="0" w:space="0" w:color="auto"/>
        <w:bottom w:val="none" w:sz="0" w:space="0" w:color="auto"/>
        <w:right w:val="none" w:sz="0" w:space="0" w:color="auto"/>
      </w:divBdr>
    </w:div>
    <w:div w:id="1615363930">
      <w:bodyDiv w:val="1"/>
      <w:marLeft w:val="0"/>
      <w:marRight w:val="0"/>
      <w:marTop w:val="0"/>
      <w:marBottom w:val="0"/>
      <w:divBdr>
        <w:top w:val="none" w:sz="0" w:space="0" w:color="auto"/>
        <w:left w:val="none" w:sz="0" w:space="0" w:color="auto"/>
        <w:bottom w:val="none" w:sz="0" w:space="0" w:color="auto"/>
        <w:right w:val="none" w:sz="0" w:space="0" w:color="auto"/>
      </w:divBdr>
      <w:divsChild>
        <w:div w:id="2034306592">
          <w:marLeft w:val="0"/>
          <w:marRight w:val="0"/>
          <w:marTop w:val="0"/>
          <w:marBottom w:val="0"/>
          <w:divBdr>
            <w:top w:val="none" w:sz="0" w:space="0" w:color="auto"/>
            <w:left w:val="none" w:sz="0" w:space="0" w:color="auto"/>
            <w:bottom w:val="none" w:sz="0" w:space="0" w:color="auto"/>
            <w:right w:val="none" w:sz="0" w:space="0" w:color="auto"/>
          </w:divBdr>
          <w:divsChild>
            <w:div w:id="1100176187">
              <w:marLeft w:val="0"/>
              <w:marRight w:val="0"/>
              <w:marTop w:val="0"/>
              <w:marBottom w:val="0"/>
              <w:divBdr>
                <w:top w:val="none" w:sz="0" w:space="0" w:color="auto"/>
                <w:left w:val="none" w:sz="0" w:space="0" w:color="auto"/>
                <w:bottom w:val="none" w:sz="0" w:space="0" w:color="auto"/>
                <w:right w:val="none" w:sz="0" w:space="0" w:color="auto"/>
              </w:divBdr>
              <w:divsChild>
                <w:div w:id="414128818">
                  <w:marLeft w:val="0"/>
                  <w:marRight w:val="0"/>
                  <w:marTop w:val="0"/>
                  <w:marBottom w:val="0"/>
                  <w:divBdr>
                    <w:top w:val="none" w:sz="0" w:space="0" w:color="auto"/>
                    <w:left w:val="none" w:sz="0" w:space="0" w:color="auto"/>
                    <w:bottom w:val="none" w:sz="0" w:space="0" w:color="auto"/>
                    <w:right w:val="none" w:sz="0" w:space="0" w:color="auto"/>
                  </w:divBdr>
                  <w:divsChild>
                    <w:div w:id="576011415">
                      <w:marLeft w:val="0"/>
                      <w:marRight w:val="0"/>
                      <w:marTop w:val="0"/>
                      <w:marBottom w:val="0"/>
                      <w:divBdr>
                        <w:top w:val="none" w:sz="0" w:space="0" w:color="auto"/>
                        <w:left w:val="none" w:sz="0" w:space="0" w:color="auto"/>
                        <w:bottom w:val="none" w:sz="0" w:space="0" w:color="auto"/>
                        <w:right w:val="none" w:sz="0" w:space="0" w:color="auto"/>
                      </w:divBdr>
                      <w:divsChild>
                        <w:div w:id="1715885989">
                          <w:marLeft w:val="120"/>
                          <w:marRight w:val="0"/>
                          <w:marTop w:val="120"/>
                          <w:marBottom w:val="0"/>
                          <w:divBdr>
                            <w:top w:val="none" w:sz="0" w:space="0" w:color="auto"/>
                            <w:left w:val="none" w:sz="0" w:space="0" w:color="auto"/>
                            <w:bottom w:val="none" w:sz="0" w:space="0" w:color="auto"/>
                            <w:right w:val="none" w:sz="0" w:space="0" w:color="auto"/>
                          </w:divBdr>
                        </w:div>
                        <w:div w:id="151023918">
                          <w:marLeft w:val="0"/>
                          <w:marRight w:val="0"/>
                          <w:marTop w:val="0"/>
                          <w:marBottom w:val="0"/>
                          <w:divBdr>
                            <w:top w:val="none" w:sz="0" w:space="0" w:color="auto"/>
                            <w:left w:val="none" w:sz="0" w:space="0" w:color="auto"/>
                            <w:bottom w:val="none" w:sz="0" w:space="0" w:color="auto"/>
                            <w:right w:val="none" w:sz="0" w:space="0" w:color="auto"/>
                          </w:divBdr>
                          <w:divsChild>
                            <w:div w:id="1261184206">
                              <w:marLeft w:val="120"/>
                              <w:marRight w:val="0"/>
                              <w:marTop w:val="0"/>
                              <w:marBottom w:val="0"/>
                              <w:divBdr>
                                <w:top w:val="none" w:sz="0" w:space="0" w:color="auto"/>
                                <w:left w:val="none" w:sz="0" w:space="0" w:color="auto"/>
                                <w:bottom w:val="none" w:sz="0" w:space="0" w:color="auto"/>
                                <w:right w:val="none" w:sz="0" w:space="0" w:color="auto"/>
                              </w:divBdr>
                              <w:divsChild>
                                <w:div w:id="19350918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zbsrsc@caas.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1207.s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311</Words>
  <Characters>1774</Characters>
  <Application>Microsoft Office Word</Application>
  <DocSecurity>0</DocSecurity>
  <Lines>14</Lines>
  <Paragraphs>4</Paragraphs>
  <ScaleCrop>false</ScaleCrop>
  <Company/>
  <LinksUpToDate>false</LinksUpToDate>
  <CharactersWithSpaces>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zhangli</dc:creator>
  <cp:keywords/>
  <dc:description/>
  <cp:lastModifiedBy>zhangli</cp:lastModifiedBy>
  <cp:revision>3</cp:revision>
  <dcterms:created xsi:type="dcterms:W3CDTF">2008-09-11T17:20:00Z</dcterms:created>
  <dcterms:modified xsi:type="dcterms:W3CDTF">2015-04-16T05:42:00Z</dcterms:modified>
</cp:coreProperties>
</file>